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E1F" w:rsidRPr="00A66F96" w:rsidRDefault="00203E1F" w:rsidP="00A66F96">
      <w:pPr>
        <w:pStyle w:val="Titre"/>
        <w:jc w:val="right"/>
        <w:rPr>
          <w:sz w:val="44"/>
          <w:szCs w:val="44"/>
        </w:rPr>
      </w:pPr>
      <w:bookmarkStart w:id="0" w:name="_GoBack"/>
      <w:bookmarkEnd w:id="0"/>
      <w:r w:rsidRPr="00A66F96">
        <w:rPr>
          <w:noProof/>
          <w:sz w:val="44"/>
          <w:szCs w:val="44"/>
          <w:lang w:eastAsia="fr-FR"/>
        </w:rPr>
        <w:drawing>
          <wp:anchor distT="0" distB="0" distL="114300" distR="114300" simplePos="0" relativeHeight="251658240" behindDoc="0" locked="0" layoutInCell="1" allowOverlap="1" wp14:anchorId="4D5BA322" wp14:editId="4F8E32A2">
            <wp:simplePos x="0" y="0"/>
            <wp:positionH relativeFrom="column">
              <wp:posOffset>-604520</wp:posOffset>
            </wp:positionH>
            <wp:positionV relativeFrom="paragraph">
              <wp:posOffset>-359920</wp:posOffset>
            </wp:positionV>
            <wp:extent cx="2152650" cy="660101"/>
            <wp:effectExtent l="0" t="0" r="0" b="698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538" cy="65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F96" w:rsidRPr="00A66F96">
        <w:rPr>
          <w:sz w:val="44"/>
          <w:szCs w:val="44"/>
        </w:rPr>
        <w:t>Règle</w:t>
      </w:r>
      <w:r w:rsidRPr="00A66F96">
        <w:rPr>
          <w:sz w:val="44"/>
          <w:szCs w:val="44"/>
        </w:rPr>
        <w:t xml:space="preserve"> du jeu de l’Esprit</w:t>
      </w:r>
      <w:r w:rsidR="00A66F96" w:rsidRPr="00A66F96">
        <w:rPr>
          <w:sz w:val="44"/>
          <w:szCs w:val="44"/>
        </w:rPr>
        <w:t>-</w:t>
      </w:r>
      <w:proofErr w:type="spellStart"/>
      <w:r w:rsidR="00A66F96" w:rsidRPr="00A66F96">
        <w:rPr>
          <w:sz w:val="44"/>
          <w:szCs w:val="44"/>
        </w:rPr>
        <w:t>Triomino</w:t>
      </w:r>
      <w:proofErr w:type="spellEnd"/>
    </w:p>
    <w:p w:rsidR="00203E1F" w:rsidRDefault="00203E1F" w:rsidP="00203E1F"/>
    <w:p w:rsidR="00203E1F" w:rsidRDefault="00203E1F" w:rsidP="00203E1F">
      <w:r>
        <w:t xml:space="preserve">Jeu du </w:t>
      </w:r>
      <w:proofErr w:type="spellStart"/>
      <w:r>
        <w:t>Triomino</w:t>
      </w:r>
      <w:proofErr w:type="spellEnd"/>
      <w:r>
        <w:t xml:space="preserve"> </w:t>
      </w:r>
      <w:r w:rsidR="00A66F96">
        <w:t>: Un</w:t>
      </w:r>
      <w:r>
        <w:t xml:space="preserve"> </w:t>
      </w:r>
      <w:proofErr w:type="spellStart"/>
      <w:r>
        <w:t>Triomino</w:t>
      </w:r>
      <w:proofErr w:type="spellEnd"/>
      <w:r>
        <w:t xml:space="preserve"> correspond à un ensemble de 3 cartes : une carte-symbole + une carte-définition + une carte-citation.</w:t>
      </w:r>
    </w:p>
    <w:p w:rsidR="00203E1F" w:rsidRPr="00203E1F" w:rsidRDefault="00203E1F" w:rsidP="00203E1F">
      <w:pPr>
        <w:rPr>
          <w:b/>
        </w:rPr>
      </w:pPr>
      <w:r w:rsidRPr="00203E1F">
        <w:rPr>
          <w:b/>
        </w:rPr>
        <w:t xml:space="preserve">Matériel du jeu de </w:t>
      </w:r>
      <w:proofErr w:type="spellStart"/>
      <w:r w:rsidRPr="00203E1F">
        <w:rPr>
          <w:b/>
        </w:rPr>
        <w:t>Triomino</w:t>
      </w:r>
      <w:proofErr w:type="spellEnd"/>
      <w:r w:rsidRPr="00203E1F">
        <w:rPr>
          <w:b/>
        </w:rPr>
        <w:t> :</w:t>
      </w:r>
    </w:p>
    <w:p w:rsidR="00203E1F" w:rsidRPr="00203E1F" w:rsidRDefault="00203E1F" w:rsidP="00A66F96">
      <w:pPr>
        <w:numPr>
          <w:ilvl w:val="0"/>
          <w:numId w:val="1"/>
        </w:numPr>
        <w:ind w:left="714" w:hanging="357"/>
        <w:contextualSpacing/>
      </w:pPr>
      <w:r w:rsidRPr="00203E1F">
        <w:t>12 cartes -symboles (2x6)</w:t>
      </w:r>
    </w:p>
    <w:p w:rsidR="00203E1F" w:rsidRPr="00203E1F" w:rsidRDefault="00203E1F" w:rsidP="00A66F96">
      <w:pPr>
        <w:numPr>
          <w:ilvl w:val="0"/>
          <w:numId w:val="1"/>
        </w:numPr>
        <w:ind w:left="714" w:hanging="357"/>
        <w:contextualSpacing/>
      </w:pPr>
      <w:r w:rsidRPr="00203E1F">
        <w:t>12 cartes-définition en bleu</w:t>
      </w:r>
    </w:p>
    <w:p w:rsidR="00203E1F" w:rsidRPr="00203E1F" w:rsidRDefault="00203E1F" w:rsidP="00A66F96">
      <w:pPr>
        <w:numPr>
          <w:ilvl w:val="0"/>
          <w:numId w:val="1"/>
        </w:numPr>
        <w:ind w:left="714" w:hanging="357"/>
        <w:contextualSpacing/>
      </w:pPr>
      <w:r w:rsidRPr="00203E1F">
        <w:t>12 cartes- citations de l’Ancien Testament et du Nouveau Testament en vert</w:t>
      </w:r>
    </w:p>
    <w:p w:rsidR="00203E1F" w:rsidRPr="00203E1F" w:rsidRDefault="00203E1F" w:rsidP="00A66F96">
      <w:pPr>
        <w:ind w:left="357"/>
      </w:pPr>
    </w:p>
    <w:p w:rsidR="00203E1F" w:rsidRPr="00203E1F" w:rsidRDefault="00203E1F" w:rsidP="00203E1F"/>
    <w:p w:rsidR="00203E1F" w:rsidRDefault="00203E1F" w:rsidP="00203E1F"/>
    <w:p w:rsidR="00203E1F" w:rsidRDefault="00203E1F" w:rsidP="00203E1F">
      <w:r>
        <w:t>•</w:t>
      </w:r>
      <w:r>
        <w:tab/>
        <w:t xml:space="preserve">Etaler sur la table les 12 cartes  symboles du </w:t>
      </w:r>
      <w:proofErr w:type="spellStart"/>
      <w:r>
        <w:t>triomino</w:t>
      </w:r>
      <w:proofErr w:type="spellEnd"/>
      <w:r>
        <w:t xml:space="preserve"> (côté face)  en les nommant :</w:t>
      </w:r>
      <w:r w:rsidR="00A66F96">
        <w:t xml:space="preserve"> (</w:t>
      </w:r>
      <w:r>
        <w:t>Eau, colombe, Feu, Nuée, Vent, Souffle</w:t>
      </w:r>
      <w:r w:rsidR="00A66F96">
        <w:t>)</w:t>
      </w:r>
      <w:r>
        <w:t>.</w:t>
      </w:r>
    </w:p>
    <w:p w:rsidR="00203E1F" w:rsidRDefault="00203E1F" w:rsidP="00203E1F">
      <w:r>
        <w:t>•</w:t>
      </w:r>
      <w:r>
        <w:tab/>
        <w:t xml:space="preserve">Deux pioches : </w:t>
      </w:r>
      <w:r w:rsidR="00A66F96">
        <w:t xml:space="preserve">les </w:t>
      </w:r>
      <w:r>
        <w:t xml:space="preserve">cartes-définitions, </w:t>
      </w:r>
      <w:r w:rsidR="00A66F96">
        <w:t xml:space="preserve">les </w:t>
      </w:r>
      <w:r>
        <w:t xml:space="preserve">cartes citations, à disposer sur l’envers. </w:t>
      </w:r>
    </w:p>
    <w:p w:rsidR="00203E1F" w:rsidRDefault="00203E1F" w:rsidP="00203E1F">
      <w:r>
        <w:t>•</w:t>
      </w:r>
      <w:r>
        <w:tab/>
        <w:t xml:space="preserve">Les enfants piochent </w:t>
      </w:r>
      <w:r w:rsidR="00A66F96">
        <w:t xml:space="preserve">une carte </w:t>
      </w:r>
      <w:r>
        <w:t xml:space="preserve">à tour de rôle dans chaque tas, et trouvent à quel symbole ils attribuent la carte piochée. </w:t>
      </w:r>
    </w:p>
    <w:p w:rsidR="00203E1F" w:rsidRDefault="00203E1F" w:rsidP="00A66F96">
      <w:pPr>
        <w:ind w:left="1416"/>
      </w:pPr>
      <w:r>
        <w:tab/>
        <w:t xml:space="preserve">Pour aider l’animateur : </w:t>
      </w:r>
    </w:p>
    <w:p w:rsidR="00203E1F" w:rsidRDefault="00203E1F" w:rsidP="00A66F96">
      <w:pPr>
        <w:ind w:left="2125"/>
        <w:contextualSpacing/>
      </w:pPr>
      <w:proofErr w:type="gramStart"/>
      <w:r>
        <w:t>o</w:t>
      </w:r>
      <w:proofErr w:type="gramEnd"/>
      <w:r>
        <w:tab/>
        <w:t>Eau (rafraichit, désaltère)</w:t>
      </w:r>
    </w:p>
    <w:p w:rsidR="00203E1F" w:rsidRDefault="00203E1F" w:rsidP="00A66F96">
      <w:pPr>
        <w:ind w:left="2125"/>
        <w:contextualSpacing/>
      </w:pPr>
      <w:proofErr w:type="gramStart"/>
      <w:r>
        <w:t>o</w:t>
      </w:r>
      <w:proofErr w:type="gramEnd"/>
      <w:r>
        <w:tab/>
        <w:t>Colombe (vole silencieusement, symbole de la paix)</w:t>
      </w:r>
    </w:p>
    <w:p w:rsidR="00203E1F" w:rsidRDefault="00203E1F" w:rsidP="00A66F96">
      <w:pPr>
        <w:ind w:left="2125"/>
        <w:contextualSpacing/>
      </w:pPr>
      <w:proofErr w:type="gramStart"/>
      <w:r>
        <w:t>o</w:t>
      </w:r>
      <w:proofErr w:type="gramEnd"/>
      <w:r>
        <w:tab/>
        <w:t>Feu  (enflamme, réchauffe.)</w:t>
      </w:r>
    </w:p>
    <w:p w:rsidR="00203E1F" w:rsidRDefault="00203E1F" w:rsidP="00A66F96">
      <w:pPr>
        <w:ind w:left="2125"/>
        <w:contextualSpacing/>
      </w:pPr>
      <w:r>
        <w:t>o</w:t>
      </w:r>
      <w:r>
        <w:tab/>
        <w:t>Nuée (ressemble au nuage…</w:t>
      </w:r>
      <w:proofErr w:type="gramStart"/>
      <w:r>
        <w:t>.,</w:t>
      </w:r>
      <w:proofErr w:type="gramEnd"/>
      <w:r>
        <w:t xml:space="preserve"> lumière diffuse)</w:t>
      </w:r>
    </w:p>
    <w:p w:rsidR="00203E1F" w:rsidRDefault="00203E1F" w:rsidP="00A66F96">
      <w:pPr>
        <w:ind w:left="2125"/>
        <w:contextualSpacing/>
      </w:pPr>
      <w:proofErr w:type="gramStart"/>
      <w:r>
        <w:t>o</w:t>
      </w:r>
      <w:proofErr w:type="gramEnd"/>
      <w:r>
        <w:tab/>
        <w:t>Vent (transporte les graines, caresse le visage)</w:t>
      </w:r>
    </w:p>
    <w:p w:rsidR="00203E1F" w:rsidRDefault="00203E1F" w:rsidP="00A66F96">
      <w:pPr>
        <w:ind w:left="2125"/>
        <w:contextualSpacing/>
      </w:pPr>
      <w:proofErr w:type="gramStart"/>
      <w:r>
        <w:t>o</w:t>
      </w:r>
      <w:proofErr w:type="gramEnd"/>
      <w:r>
        <w:tab/>
        <w:t>Souffle (expiration, respiration)</w:t>
      </w:r>
    </w:p>
    <w:p w:rsidR="00203E1F" w:rsidRDefault="00203E1F" w:rsidP="00A66F96">
      <w:pPr>
        <w:ind w:left="2124"/>
      </w:pPr>
      <w:r>
        <w:t>Pour les cartes-citation, le nom du symbole est toujours contenu dans la citation, c’est donc facile à retrouver !</w:t>
      </w:r>
    </w:p>
    <w:p w:rsidR="00203E1F" w:rsidRDefault="00203E1F" w:rsidP="00203E1F">
      <w:r>
        <w:t>•</w:t>
      </w:r>
      <w:r>
        <w:tab/>
        <w:t xml:space="preserve">On doit reconstituer </w:t>
      </w:r>
      <w:r w:rsidR="00A66F96">
        <w:t xml:space="preserve">les  </w:t>
      </w:r>
      <w:r>
        <w:t xml:space="preserve">12 </w:t>
      </w:r>
      <w:proofErr w:type="spellStart"/>
      <w:r>
        <w:t>triominos</w:t>
      </w:r>
      <w:proofErr w:type="spellEnd"/>
      <w:r>
        <w:t xml:space="preserve"> (ensemble de 3 cartes : </w:t>
      </w:r>
      <w:proofErr w:type="gramStart"/>
      <w:r>
        <w:t>une</w:t>
      </w:r>
      <w:proofErr w:type="gramEnd"/>
      <w:r>
        <w:t xml:space="preserve"> symbole, une définition, une citation).</w:t>
      </w:r>
    </w:p>
    <w:p w:rsidR="00203E1F" w:rsidRDefault="00203E1F" w:rsidP="00203E1F">
      <w:r>
        <w:t>•</w:t>
      </w:r>
      <w:r>
        <w:tab/>
      </w:r>
      <w:r w:rsidRPr="00A66F96">
        <w:rPr>
          <w:b/>
        </w:rPr>
        <w:t>Temps d’échange</w:t>
      </w:r>
      <w:r>
        <w:t xml:space="preserve"> avec les enfants : les citations leur </w:t>
      </w:r>
      <w:proofErr w:type="spellStart"/>
      <w:r>
        <w:t>ont-elles</w:t>
      </w:r>
      <w:proofErr w:type="spellEnd"/>
      <w:r>
        <w:t xml:space="preserve"> permis de découvrir ou de mieux connaître l’Esprit Saint ? Chacun à son tour indique quelle image est la plus parlante pour lui et pourquoi.</w:t>
      </w:r>
    </w:p>
    <w:p w:rsidR="00E21C45" w:rsidRPr="00203E1F" w:rsidRDefault="00203E1F" w:rsidP="00203E1F">
      <w:r>
        <w:t>•</w:t>
      </w:r>
      <w:r>
        <w:tab/>
        <w:t xml:space="preserve">Noter que </w:t>
      </w:r>
      <w:r w:rsidRPr="00A66F96">
        <w:rPr>
          <w:b/>
        </w:rPr>
        <w:t xml:space="preserve">l’Esprit est évoqué dès les </w:t>
      </w:r>
      <w:r w:rsidR="00A66F96" w:rsidRPr="00A66F96">
        <w:rPr>
          <w:b/>
        </w:rPr>
        <w:t xml:space="preserve">tous </w:t>
      </w:r>
      <w:r w:rsidRPr="00A66F96">
        <w:rPr>
          <w:b/>
        </w:rPr>
        <w:t>premiers versets de la Bible</w:t>
      </w:r>
      <w:r>
        <w:t xml:space="preserve"> </w:t>
      </w:r>
      <w:proofErr w:type="gramStart"/>
      <w:r>
        <w:t xml:space="preserve">( </w:t>
      </w:r>
      <w:proofErr w:type="spellStart"/>
      <w:r>
        <w:t>Gn</w:t>
      </w:r>
      <w:proofErr w:type="spellEnd"/>
      <w:proofErr w:type="gramEnd"/>
      <w:r>
        <w:t xml:space="preserve"> 1,1-2 : «  Au commencement, le souffle de Dieu planait au-dessus des eaux »)et qu’il traverse toute la Bible Ancien et Nouveau Testament.</w:t>
      </w:r>
      <w:r w:rsidR="00A66F96">
        <w:t xml:space="preserve"> Si l’on </w:t>
      </w:r>
      <w:proofErr w:type="gramStart"/>
      <w:r w:rsidR="00A66F96">
        <w:t>veut ,</w:t>
      </w:r>
      <w:proofErr w:type="gramEnd"/>
      <w:r w:rsidR="00A66F96">
        <w:t xml:space="preserve"> on peut mettre un signet à chaque citations du jeu dans une Bible pour visualiser cette présence constante.</w:t>
      </w:r>
    </w:p>
    <w:sectPr w:rsidR="00E21C45" w:rsidRPr="00203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13D2F"/>
    <w:multiLevelType w:val="hybridMultilevel"/>
    <w:tmpl w:val="E8300A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1F"/>
    <w:rsid w:val="00203E1F"/>
    <w:rsid w:val="00A66F96"/>
    <w:rsid w:val="00E2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E1F"/>
  </w:style>
  <w:style w:type="paragraph" w:styleId="Titre1">
    <w:name w:val="heading 1"/>
    <w:basedOn w:val="Normal"/>
    <w:next w:val="Normal"/>
    <w:link w:val="Titre1Car"/>
    <w:uiPriority w:val="9"/>
    <w:qFormat/>
    <w:rsid w:val="00203E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3E1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203E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203E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03E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3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3E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E1F"/>
  </w:style>
  <w:style w:type="paragraph" w:styleId="Titre1">
    <w:name w:val="heading 1"/>
    <w:basedOn w:val="Normal"/>
    <w:next w:val="Normal"/>
    <w:link w:val="Titre1Car"/>
    <w:uiPriority w:val="9"/>
    <w:qFormat/>
    <w:rsid w:val="00203E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3E1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203E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203E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03E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3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3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2018-04-05T10:04:00Z</dcterms:created>
  <dcterms:modified xsi:type="dcterms:W3CDTF">2018-04-05T10:04:00Z</dcterms:modified>
</cp:coreProperties>
</file>